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643" w:rsidRPr="00143643" w:rsidRDefault="00143643" w:rsidP="00143643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143643">
        <w:rPr>
          <w:rFonts w:ascii="Tahoma" w:eastAsia="Times New Roman" w:hAnsi="Tahoma" w:cs="Tahoma"/>
          <w:sz w:val="21"/>
          <w:szCs w:val="21"/>
          <w:lang w:eastAsia="ru-RU"/>
        </w:rPr>
        <w:fldChar w:fldCharType="begin"/>
      </w:r>
      <w:r w:rsidRPr="00143643">
        <w:rPr>
          <w:rFonts w:ascii="Tahoma" w:eastAsia="Times New Roman" w:hAnsi="Tahoma" w:cs="Tahoma"/>
          <w:sz w:val="21"/>
          <w:szCs w:val="21"/>
          <w:lang w:eastAsia="ru-RU"/>
        </w:rPr>
        <w:instrText xml:space="preserve"> HYPERLINK "javascript:goBack()" </w:instrText>
      </w:r>
      <w:r w:rsidRPr="00143643">
        <w:rPr>
          <w:rFonts w:ascii="Tahoma" w:eastAsia="Times New Roman" w:hAnsi="Tahoma" w:cs="Tahoma"/>
          <w:sz w:val="21"/>
          <w:szCs w:val="21"/>
          <w:lang w:eastAsia="ru-RU"/>
        </w:rPr>
        <w:fldChar w:fldCharType="separate"/>
      </w:r>
      <w:r w:rsidRPr="00143643">
        <w:rPr>
          <w:rFonts w:ascii="Tahoma" w:eastAsia="Times New Roman" w:hAnsi="Tahoma" w:cs="Tahoma"/>
          <w:color w:val="0075C5"/>
          <w:sz w:val="24"/>
          <w:szCs w:val="24"/>
          <w:lang w:eastAsia="ru-RU"/>
        </w:rPr>
        <w:t>Реестр закупок</w:t>
      </w:r>
      <w:r w:rsidRPr="00143643">
        <w:rPr>
          <w:rFonts w:ascii="Tahoma" w:eastAsia="Times New Roman" w:hAnsi="Tahoma" w:cs="Tahoma"/>
          <w:sz w:val="21"/>
          <w:szCs w:val="21"/>
          <w:lang w:eastAsia="ru-RU"/>
        </w:rPr>
        <w:fldChar w:fldCharType="end"/>
      </w:r>
    </w:p>
    <w:p w:rsidR="00143643" w:rsidRPr="00143643" w:rsidRDefault="00143643" w:rsidP="00143643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143643">
        <w:rPr>
          <w:rFonts w:ascii="Tahoma" w:eastAsia="Times New Roman" w:hAnsi="Tahoma" w:cs="Tahoma"/>
          <w:sz w:val="21"/>
          <w:szCs w:val="21"/>
          <w:lang w:eastAsia="ru-RU"/>
        </w:rPr>
        <w:t> </w:t>
      </w:r>
    </w:p>
    <w:p w:rsidR="00143643" w:rsidRPr="00143643" w:rsidRDefault="00143643" w:rsidP="00143643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143643">
        <w:rPr>
          <w:rFonts w:ascii="Tahoma" w:eastAsia="Times New Roman" w:hAnsi="Tahoma" w:cs="Tahoma"/>
          <w:sz w:val="21"/>
          <w:szCs w:val="21"/>
          <w:lang w:eastAsia="ru-RU"/>
        </w:rPr>
        <w:t>Закупка №0418100002614000001</w:t>
      </w:r>
    </w:p>
    <w:p w:rsidR="00143643" w:rsidRPr="00143643" w:rsidRDefault="00143643" w:rsidP="00143643">
      <w:pPr>
        <w:shd w:val="clear" w:color="auto" w:fill="FAFAFA"/>
        <w:spacing w:after="19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143643">
        <w:rPr>
          <w:rFonts w:ascii="Tahoma" w:eastAsia="Times New Roman" w:hAnsi="Tahoma" w:cs="Tahoma"/>
          <w:sz w:val="18"/>
          <w:szCs w:val="18"/>
          <w:lang w:eastAsia="ru-RU"/>
        </w:rPr>
        <w:t xml:space="preserve">Опубликовано 18.04.2014 10:47 (MSK (UTC+4) Москва, стандартное время) (по местному времени организации, осуществляющей закупку)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4797"/>
        <w:gridCol w:w="4114"/>
      </w:tblGrid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pict/>
            </w: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Общая информация 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Документы закупки 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Журнал событий </w:t>
            </w:r>
          </w:p>
        </w:tc>
      </w:tr>
    </w:tbl>
    <w:p w:rsidR="00143643" w:rsidRPr="00143643" w:rsidRDefault="00143643" w:rsidP="00143643">
      <w:pPr>
        <w:shd w:val="clear" w:color="auto" w:fill="FAFAFA"/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143643">
        <w:rPr>
          <w:rFonts w:ascii="Tahoma" w:eastAsia="Times New Roman" w:hAnsi="Tahoma" w:cs="Tahoma"/>
          <w:sz w:val="21"/>
          <w:szCs w:val="21"/>
          <w:lang w:eastAsia="ru-RU"/>
        </w:rPr>
        <w:pict/>
      </w:r>
      <w:r w:rsidRPr="00143643">
        <w:rPr>
          <w:rFonts w:ascii="Tahoma" w:eastAsia="Times New Roman" w:hAnsi="Tahoma" w:cs="Tahoma"/>
          <w:sz w:val="21"/>
          <w:szCs w:val="21"/>
          <w:lang w:eastAsia="ru-RU"/>
        </w:rPr>
        <w:t xml:space="preserve">Извещение в редакции от 08.05.2014 г. №2 </w:t>
      </w:r>
    </w:p>
    <w:p w:rsidR="00143643" w:rsidRPr="00143643" w:rsidRDefault="00143643" w:rsidP="00143643">
      <w:pPr>
        <w:shd w:val="clear" w:color="auto" w:fill="FAFAFA"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  <w:color w:val="383838"/>
          <w:sz w:val="21"/>
          <w:szCs w:val="21"/>
          <w:lang w:eastAsia="ru-RU"/>
        </w:rPr>
      </w:pPr>
      <w:r w:rsidRPr="00143643">
        <w:rPr>
          <w:rFonts w:ascii="Tahoma" w:eastAsia="Times New Roman" w:hAnsi="Tahoma" w:cs="Tahoma"/>
          <w:b/>
          <w:bCs/>
          <w:color w:val="383838"/>
          <w:sz w:val="21"/>
          <w:szCs w:val="21"/>
          <w:lang w:eastAsia="ru-RU"/>
        </w:rPr>
        <w:t>Общая информация о закупке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1"/>
        <w:gridCol w:w="10059"/>
      </w:tblGrid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Открытый конкурс</w:t>
            </w:r>
          </w:p>
        </w:tc>
        <w:bookmarkStart w:id="0" w:name="_GoBack"/>
        <w:bookmarkEnd w:id="0"/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Заказчик </w:t>
            </w: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Открытое акционерное общество "Издательство "Советская Кубань"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Заключение договора на оказание услуг по проведению ежегодного обязательного аудита ОАО «Издательство «Советская Кубань» за 2014 год 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Этап закупки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Подача заявок</w:t>
            </w:r>
          </w:p>
        </w:tc>
      </w:tr>
    </w:tbl>
    <w:p w:rsidR="00143643" w:rsidRPr="00143643" w:rsidRDefault="00143643" w:rsidP="00143643">
      <w:pPr>
        <w:shd w:val="clear" w:color="auto" w:fill="FAFAFA"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  <w:color w:val="383838"/>
          <w:sz w:val="21"/>
          <w:szCs w:val="21"/>
          <w:lang w:eastAsia="ru-RU"/>
        </w:rPr>
      </w:pPr>
      <w:r w:rsidRPr="00143643">
        <w:rPr>
          <w:rFonts w:ascii="Tahoma" w:eastAsia="Times New Roman" w:hAnsi="Tahoma" w:cs="Tahoma"/>
          <w:b/>
          <w:bCs/>
          <w:color w:val="383838"/>
          <w:sz w:val="21"/>
          <w:szCs w:val="21"/>
          <w:lang w:eastAsia="ru-RU"/>
        </w:rPr>
        <w:t>Контактная информация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7"/>
        <w:gridCol w:w="10533"/>
      </w:tblGrid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Рашпилевская</w:t>
            </w:r>
            <w:proofErr w:type="spell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106, -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Рашпилевская</w:t>
            </w:r>
            <w:proofErr w:type="spell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106, -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spell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Заричнюк</w:t>
            </w:r>
            <w:proofErr w:type="spell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Дарья Владимировна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yurist@sovkuban.ru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7-861-2596363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7-861-2555091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Информация отсутствует </w:t>
            </w:r>
          </w:p>
        </w:tc>
      </w:tr>
    </w:tbl>
    <w:p w:rsidR="00143643" w:rsidRPr="00143643" w:rsidRDefault="00143643" w:rsidP="00143643">
      <w:pPr>
        <w:shd w:val="clear" w:color="auto" w:fill="FAFAFA"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  <w:color w:val="383838"/>
          <w:sz w:val="21"/>
          <w:szCs w:val="21"/>
          <w:lang w:eastAsia="ru-RU"/>
        </w:rPr>
      </w:pPr>
      <w:r w:rsidRPr="00143643">
        <w:rPr>
          <w:rFonts w:ascii="Tahoma" w:eastAsia="Times New Roman" w:hAnsi="Tahoma" w:cs="Tahoma"/>
          <w:b/>
          <w:bCs/>
          <w:color w:val="383838"/>
          <w:sz w:val="21"/>
          <w:szCs w:val="21"/>
          <w:lang w:eastAsia="ru-RU"/>
        </w:rPr>
        <w:t xml:space="preserve">Информация о процедуре закупки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9"/>
        <w:gridCol w:w="6791"/>
      </w:tblGrid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и время начала подачи заявок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18.04.2014 11:00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подачи заявок (по местному времени)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05.06.2014 10:00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Рашпилевская</w:t>
            </w:r>
            <w:proofErr w:type="spell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106, -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Заявки на участие в конкурсе подаются в письменной форме, оформленные в соответствии с пунктом 4 Конкурсной документации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и время вскрытия конвертов с заявками и (или) открытия доступа к поданным в форме электронных документов заявкам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05.06.2014 10:00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вскрытия конвертов с заявками и (или) открытия доступа к поданным в форме электронных документов заявкам 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Рашпилевская</w:t>
            </w:r>
            <w:proofErr w:type="spell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106, -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Информация отсутствует 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рассмотрения и оценки заявок на участие в конкурсе (по местному времени)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05.06.2014 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рассмотрения и оценки заявок на участие в конкурсе 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Рашпилевская</w:t>
            </w:r>
            <w:proofErr w:type="spell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106, -</w:t>
            </w:r>
          </w:p>
        </w:tc>
      </w:tr>
    </w:tbl>
    <w:p w:rsidR="00143643" w:rsidRPr="00143643" w:rsidRDefault="00143643" w:rsidP="00143643">
      <w:pPr>
        <w:shd w:val="clear" w:color="auto" w:fill="FAFAFA"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  <w:color w:val="383838"/>
          <w:sz w:val="21"/>
          <w:szCs w:val="21"/>
          <w:lang w:eastAsia="ru-RU"/>
        </w:rPr>
      </w:pPr>
      <w:r w:rsidRPr="00143643">
        <w:rPr>
          <w:rFonts w:ascii="Tahoma" w:eastAsia="Times New Roman" w:hAnsi="Tahoma" w:cs="Tahoma"/>
          <w:b/>
          <w:bCs/>
          <w:color w:val="383838"/>
          <w:sz w:val="21"/>
          <w:szCs w:val="21"/>
          <w:lang w:eastAsia="ru-RU"/>
        </w:rPr>
        <w:t>Начальная (максимальная) цена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81"/>
        <w:gridCol w:w="4989"/>
      </w:tblGrid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250000 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Валюта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Российский рубль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Собственные средства</w:t>
            </w:r>
          </w:p>
        </w:tc>
      </w:tr>
    </w:tbl>
    <w:p w:rsidR="00143643" w:rsidRPr="00143643" w:rsidRDefault="00143643" w:rsidP="00143643">
      <w:pPr>
        <w:shd w:val="clear" w:color="auto" w:fill="FAFAFA"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  <w:color w:val="383838"/>
          <w:sz w:val="21"/>
          <w:szCs w:val="21"/>
          <w:lang w:eastAsia="ru-RU"/>
        </w:rPr>
      </w:pPr>
      <w:r w:rsidRPr="00143643">
        <w:rPr>
          <w:rFonts w:ascii="Tahoma" w:eastAsia="Times New Roman" w:hAnsi="Tahoma" w:cs="Tahoma"/>
          <w:b/>
          <w:bCs/>
          <w:color w:val="383838"/>
          <w:sz w:val="21"/>
          <w:szCs w:val="21"/>
          <w:lang w:eastAsia="ru-RU"/>
        </w:rPr>
        <w:t>Порядок предоставления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3"/>
        <w:gridCol w:w="11287"/>
      </w:tblGrid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Способы получения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Конкурсная документация размещена на официальном сайте – www.zakupki.gov.ru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предоставления (по местному времени)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18.04.2014 11:00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предоставления (по местному времени)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05.06.2014 10:00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предоставления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Рашпилевская</w:t>
            </w:r>
            <w:proofErr w:type="spell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106, -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предоставления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Конкурсная документация в форме электронного документа предоставляется Заказчиком бесплатно по письменному заявлению любого заинтересованного лица в течение двух рабочих дней после получения указанного заявления. В этом случае заинтересованное лицо предоставляет заявление в письменной форме, в том числе в форме электронного документа, по адресу: г. Краснодар, ул. </w:t>
            </w:r>
            <w:proofErr w:type="spell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Рашпилевская</w:t>
            </w:r>
            <w:proofErr w:type="spell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106; e-</w:t>
            </w:r>
            <w:proofErr w:type="spell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mail</w:t>
            </w:r>
            <w:proofErr w:type="spell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: yurist@sovkuban.ru. Предоставление Конкурсной документации на бумажном носителе осуществляется за плату в размере 100 (сто) рублей 00 коп</w:t>
            </w:r>
            <w:proofErr w:type="gram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</w:t>
            </w:r>
            <w:proofErr w:type="gram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</w:t>
            </w:r>
            <w:proofErr w:type="gram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течение двух рабочих дней с момента получения соответствующего заявления и после внесения платы по реквизитам Заказчика. 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Язык или языки, на которых предоставляется конкурсная </w:t>
            </w: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документация 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Конкурсная документация предоставляется на русском языке после размещения извещения о проведении открытого конкурса на официальном сайте.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Плата за предоставление конкурсной документации: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оплаты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100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осуществления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расчетный счет предприятия.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Валюта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Российский рубль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</w:t>
            </w:r>
            <w:proofErr w:type="gram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/с 40702810700000002815, л/с , БИК 040349700</w:t>
            </w:r>
          </w:p>
        </w:tc>
      </w:tr>
    </w:tbl>
    <w:p w:rsidR="00143643" w:rsidRPr="00143643" w:rsidRDefault="00143643" w:rsidP="00143643">
      <w:pPr>
        <w:shd w:val="clear" w:color="auto" w:fill="FAFAFA"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  <w:color w:val="383838"/>
          <w:sz w:val="21"/>
          <w:szCs w:val="21"/>
          <w:lang w:eastAsia="ru-RU"/>
        </w:rPr>
      </w:pPr>
      <w:r w:rsidRPr="00143643">
        <w:rPr>
          <w:rFonts w:ascii="Tahoma" w:eastAsia="Times New Roman" w:hAnsi="Tahoma" w:cs="Tahoma"/>
          <w:b/>
          <w:bCs/>
          <w:color w:val="383838"/>
          <w:sz w:val="21"/>
          <w:szCs w:val="21"/>
          <w:lang w:eastAsia="ru-RU"/>
        </w:rPr>
        <w:t>Информация об объекте закупки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87"/>
        <w:gridCol w:w="1483"/>
      </w:tblGrid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Условия, запреты и ограничения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 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установлены</w:t>
            </w:r>
            <w:proofErr w:type="gram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143643" w:rsidRPr="00143643" w:rsidTr="0014364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82"/>
              <w:gridCol w:w="1463"/>
              <w:gridCol w:w="2237"/>
              <w:gridCol w:w="1311"/>
              <w:gridCol w:w="1806"/>
              <w:gridCol w:w="1171"/>
            </w:tblGrid>
            <w:tr w:rsidR="00143643" w:rsidRPr="00143643">
              <w:trPr>
                <w:tblHeader/>
              </w:trPr>
              <w:tc>
                <w:tcPr>
                  <w:tcW w:w="0" w:type="auto"/>
                  <w:vAlign w:val="center"/>
                  <w:hideMark/>
                </w:tcPr>
                <w:p w:rsidR="00143643" w:rsidRPr="00143643" w:rsidRDefault="00143643" w:rsidP="0014364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143643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3643" w:rsidRPr="00143643" w:rsidRDefault="00143643" w:rsidP="0014364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143643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3643" w:rsidRPr="00143643" w:rsidRDefault="00143643" w:rsidP="0014364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143643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3643" w:rsidRPr="00143643" w:rsidRDefault="00143643" w:rsidP="0014364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143643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3643" w:rsidRPr="00143643" w:rsidRDefault="00143643" w:rsidP="0014364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143643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Цена за ед. изм.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3643" w:rsidRPr="00143643" w:rsidRDefault="00143643" w:rsidP="0014364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143643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143643" w:rsidRPr="00143643">
              <w:tc>
                <w:tcPr>
                  <w:tcW w:w="0" w:type="auto"/>
                  <w:vAlign w:val="center"/>
                  <w:hideMark/>
                </w:tcPr>
                <w:p w:rsidR="00143643" w:rsidRPr="00143643" w:rsidRDefault="00143643" w:rsidP="0014364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14364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Оказание услуг по проведению ежегодного обязательного аудита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3643" w:rsidRPr="00143643" w:rsidRDefault="00143643" w:rsidP="0014364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14364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74.12.12.000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3643" w:rsidRPr="00143643" w:rsidRDefault="00143643" w:rsidP="0014364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14364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Набор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3643" w:rsidRPr="00143643" w:rsidRDefault="00143643" w:rsidP="0014364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14364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1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3643" w:rsidRPr="00143643" w:rsidRDefault="00143643" w:rsidP="0014364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14364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250 000,00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3643" w:rsidRPr="00143643" w:rsidRDefault="00143643" w:rsidP="0014364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14364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250 000,00</w:t>
                  </w:r>
                </w:p>
              </w:tc>
            </w:tr>
            <w:tr w:rsidR="00143643" w:rsidRPr="00143643">
              <w:tc>
                <w:tcPr>
                  <w:tcW w:w="0" w:type="auto"/>
                  <w:gridSpan w:val="5"/>
                  <w:vAlign w:val="center"/>
                  <w:hideMark/>
                </w:tcPr>
                <w:p w:rsidR="00143643" w:rsidRPr="00143643" w:rsidRDefault="00143643" w:rsidP="0014364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14364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Итого: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3643" w:rsidRPr="00143643" w:rsidRDefault="00143643" w:rsidP="0014364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143643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250000 </w:t>
                  </w:r>
                </w:p>
              </w:tc>
            </w:tr>
          </w:tbl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:rsidR="00143643" w:rsidRPr="00143643" w:rsidRDefault="00143643" w:rsidP="00143643">
      <w:pPr>
        <w:shd w:val="clear" w:color="auto" w:fill="FAFAFA"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  <w:color w:val="383838"/>
          <w:sz w:val="21"/>
          <w:szCs w:val="21"/>
          <w:lang w:eastAsia="ru-RU"/>
        </w:rPr>
      </w:pPr>
      <w:r w:rsidRPr="00143643">
        <w:rPr>
          <w:rFonts w:ascii="Tahoma" w:eastAsia="Times New Roman" w:hAnsi="Tahoma" w:cs="Tahoma"/>
          <w:b/>
          <w:bCs/>
          <w:color w:val="383838"/>
          <w:sz w:val="21"/>
          <w:szCs w:val="21"/>
          <w:lang w:eastAsia="ru-RU"/>
        </w:rPr>
        <w:pict/>
      </w:r>
      <w:r w:rsidRPr="00143643">
        <w:rPr>
          <w:rFonts w:ascii="Tahoma" w:eastAsia="Times New Roman" w:hAnsi="Tahoma" w:cs="Tahoma"/>
          <w:b/>
          <w:bCs/>
          <w:color w:val="383838"/>
          <w:sz w:val="21"/>
          <w:szCs w:val="21"/>
          <w:lang w:eastAsia="ru-RU"/>
        </w:rPr>
        <w:t>Преимущества, требования к участникам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28"/>
        <w:gridCol w:w="1442"/>
      </w:tblGrid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установлены</w:t>
            </w:r>
            <w:proofErr w:type="gram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установлены</w:t>
            </w:r>
            <w:proofErr w:type="gram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 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установлены</w:t>
            </w:r>
            <w:proofErr w:type="gram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</w:p>
        </w:tc>
      </w:tr>
    </w:tbl>
    <w:p w:rsidR="00143643" w:rsidRPr="00143643" w:rsidRDefault="00143643" w:rsidP="00143643">
      <w:pPr>
        <w:shd w:val="clear" w:color="auto" w:fill="FAFAFA"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  <w:color w:val="383838"/>
          <w:sz w:val="21"/>
          <w:szCs w:val="21"/>
          <w:lang w:eastAsia="ru-RU"/>
        </w:rPr>
      </w:pPr>
      <w:r w:rsidRPr="00143643">
        <w:rPr>
          <w:rFonts w:ascii="Tahoma" w:eastAsia="Times New Roman" w:hAnsi="Tahoma" w:cs="Tahoma"/>
          <w:b/>
          <w:bCs/>
          <w:color w:val="383838"/>
          <w:sz w:val="21"/>
          <w:szCs w:val="21"/>
          <w:lang w:eastAsia="ru-RU"/>
        </w:rPr>
        <w:t>Обеспечение заявок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90"/>
        <w:gridCol w:w="3780"/>
      </w:tblGrid>
      <w:tr w:rsidR="00143643" w:rsidRPr="00143643" w:rsidTr="00143643">
        <w:tc>
          <w:tcPr>
            <w:tcW w:w="0" w:type="auto"/>
            <w:gridSpan w:val="2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Требуется обеспечение заявок </w:t>
            </w:r>
          </w:p>
        </w:tc>
      </w:tr>
      <w:tr w:rsidR="00143643" w:rsidRPr="00143643" w:rsidTr="00143643">
        <w:tc>
          <w:tcPr>
            <w:tcW w:w="0" w:type="auto"/>
            <w:tcMar>
              <w:top w:w="0" w:type="dxa"/>
              <w:left w:w="600" w:type="dxa"/>
              <w:bottom w:w="0" w:type="dxa"/>
              <w:right w:w="0" w:type="dxa"/>
            </w:tcMar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2 500,00 Российский рубль </w:t>
            </w:r>
          </w:p>
        </w:tc>
      </w:tr>
      <w:tr w:rsidR="00143643" w:rsidRPr="00143643" w:rsidTr="00143643">
        <w:tc>
          <w:tcPr>
            <w:tcW w:w="0" w:type="auto"/>
            <w:tcMar>
              <w:top w:w="0" w:type="dxa"/>
              <w:left w:w="600" w:type="dxa"/>
              <w:bottom w:w="0" w:type="dxa"/>
              <w:right w:w="0" w:type="dxa"/>
            </w:tcMar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предоставления обеспечения исполнения заявки, требования об обеспечении заявки на участие в определении поставщика (подрядчика, исполнителя), условия банковской гарантии 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Путем перечисления на расчетный счет предприятия</w:t>
            </w:r>
          </w:p>
        </w:tc>
      </w:tr>
      <w:tr w:rsidR="00143643" w:rsidRPr="00143643" w:rsidTr="00143643">
        <w:tc>
          <w:tcPr>
            <w:tcW w:w="0" w:type="auto"/>
            <w:tcMar>
              <w:top w:w="0" w:type="dxa"/>
              <w:left w:w="600" w:type="dxa"/>
              <w:bottom w:w="0" w:type="dxa"/>
              <w:right w:w="0" w:type="dxa"/>
            </w:tcMar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Платежные реквизиты для обеспечения заявки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</w:t>
            </w:r>
            <w:proofErr w:type="gram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/с 40702810700000002815, л/с , БИК 040349700</w:t>
            </w:r>
          </w:p>
        </w:tc>
      </w:tr>
    </w:tbl>
    <w:p w:rsidR="00143643" w:rsidRPr="00143643" w:rsidRDefault="00143643" w:rsidP="00143643">
      <w:pPr>
        <w:shd w:val="clear" w:color="auto" w:fill="FAFAFA"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  <w:color w:val="383838"/>
          <w:sz w:val="21"/>
          <w:szCs w:val="21"/>
          <w:lang w:eastAsia="ru-RU"/>
        </w:rPr>
      </w:pPr>
      <w:r w:rsidRPr="00143643">
        <w:rPr>
          <w:rFonts w:ascii="Tahoma" w:eastAsia="Times New Roman" w:hAnsi="Tahoma" w:cs="Tahoma"/>
          <w:b/>
          <w:bCs/>
          <w:color w:val="383838"/>
          <w:sz w:val="21"/>
          <w:szCs w:val="21"/>
          <w:lang w:eastAsia="ru-RU"/>
        </w:rPr>
        <w:t>Условия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0"/>
        <w:gridCol w:w="8460"/>
      </w:tblGrid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г. Краснодар, ул. </w:t>
            </w:r>
            <w:proofErr w:type="spell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Рашпилевская</w:t>
            </w:r>
            <w:proofErr w:type="spell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106 </w:t>
            </w:r>
          </w:p>
        </w:tc>
      </w:tr>
      <w:tr w:rsidR="00143643" w:rsidRPr="00143643" w:rsidTr="00143643"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этап (за 1 полугодие) – до 30 сентября 2014 года, 2 этап </w:t>
            </w:r>
            <w:proofErr w:type="gram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 </w:t>
            </w:r>
            <w:proofErr w:type="gram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 год полностью) - до 24 февраля 2015 года</w:t>
            </w:r>
          </w:p>
        </w:tc>
      </w:tr>
    </w:tbl>
    <w:p w:rsidR="00143643" w:rsidRPr="00143643" w:rsidRDefault="00143643" w:rsidP="00143643">
      <w:pPr>
        <w:shd w:val="clear" w:color="auto" w:fill="FAFAFA"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  <w:color w:val="383838"/>
          <w:sz w:val="21"/>
          <w:szCs w:val="21"/>
          <w:lang w:eastAsia="ru-RU"/>
        </w:rPr>
      </w:pPr>
      <w:r w:rsidRPr="00143643">
        <w:rPr>
          <w:rFonts w:ascii="Tahoma" w:eastAsia="Times New Roman" w:hAnsi="Tahoma" w:cs="Tahoma"/>
          <w:b/>
          <w:bCs/>
          <w:color w:val="383838"/>
          <w:sz w:val="21"/>
          <w:szCs w:val="21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57"/>
        <w:gridCol w:w="4213"/>
      </w:tblGrid>
      <w:tr w:rsidR="00143643" w:rsidRPr="00143643" w:rsidTr="00143643">
        <w:tc>
          <w:tcPr>
            <w:tcW w:w="0" w:type="auto"/>
            <w:gridSpan w:val="2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Требуется обеспечение исполнения контракта </w:t>
            </w:r>
          </w:p>
        </w:tc>
      </w:tr>
      <w:tr w:rsidR="00143643" w:rsidRPr="00143643" w:rsidTr="00143643">
        <w:tc>
          <w:tcPr>
            <w:tcW w:w="0" w:type="auto"/>
            <w:tcMar>
              <w:top w:w="0" w:type="dxa"/>
              <w:left w:w="600" w:type="dxa"/>
              <w:bottom w:w="0" w:type="dxa"/>
              <w:right w:w="0" w:type="dxa"/>
            </w:tcMar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12 500,00 Российский рубль </w:t>
            </w:r>
          </w:p>
        </w:tc>
      </w:tr>
      <w:tr w:rsidR="00143643" w:rsidRPr="00143643" w:rsidTr="00143643">
        <w:tc>
          <w:tcPr>
            <w:tcW w:w="0" w:type="auto"/>
            <w:tcMar>
              <w:top w:w="0" w:type="dxa"/>
              <w:left w:w="600" w:type="dxa"/>
              <w:bottom w:w="0" w:type="dxa"/>
              <w:right w:w="0" w:type="dxa"/>
            </w:tcMar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Путем перечисления на расчетный счет предприятия</w:t>
            </w:r>
          </w:p>
        </w:tc>
      </w:tr>
      <w:tr w:rsidR="00143643" w:rsidRPr="00143643" w:rsidTr="00143643">
        <w:tc>
          <w:tcPr>
            <w:tcW w:w="0" w:type="auto"/>
            <w:tcMar>
              <w:top w:w="0" w:type="dxa"/>
              <w:left w:w="600" w:type="dxa"/>
              <w:bottom w:w="0" w:type="dxa"/>
              <w:right w:w="0" w:type="dxa"/>
            </w:tcMar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</w:t>
            </w:r>
            <w:proofErr w:type="gramEnd"/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/с 40702810700000002815, л/с , БИК 040349700</w:t>
            </w:r>
          </w:p>
        </w:tc>
      </w:tr>
      <w:tr w:rsidR="00143643" w:rsidRPr="00143643" w:rsidTr="00143643">
        <w:tc>
          <w:tcPr>
            <w:tcW w:w="0" w:type="auto"/>
            <w:tcMar>
              <w:top w:w="0" w:type="dxa"/>
              <w:left w:w="600" w:type="dxa"/>
              <w:bottom w:w="0" w:type="dxa"/>
              <w:right w:w="0" w:type="dxa"/>
            </w:tcMar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143643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43643" w:rsidRPr="00143643" w:rsidRDefault="00143643" w:rsidP="00143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F3DA2" w:rsidRDefault="00AF3DA2"/>
    <w:sectPr w:rsidR="00AF3DA2" w:rsidSect="00143643">
      <w:pgSz w:w="16838" w:h="11906" w:orient="landscape"/>
      <w:pgMar w:top="1701" w:right="1134" w:bottom="70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44E47"/>
    <w:multiLevelType w:val="multilevel"/>
    <w:tmpl w:val="67302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643"/>
    <w:rsid w:val="00044AAA"/>
    <w:rsid w:val="000C78FC"/>
    <w:rsid w:val="00133C1A"/>
    <w:rsid w:val="00143643"/>
    <w:rsid w:val="001F1FA8"/>
    <w:rsid w:val="00281E5A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715227"/>
    <w:rsid w:val="00783592"/>
    <w:rsid w:val="007C0B63"/>
    <w:rsid w:val="008308A5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436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4364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character" w:styleId="a3">
    <w:name w:val="Hyperlink"/>
    <w:basedOn w:val="a0"/>
    <w:uiPriority w:val="99"/>
    <w:semiHidden/>
    <w:unhideWhenUsed/>
    <w:rsid w:val="00143643"/>
    <w:rPr>
      <w:strike w:val="0"/>
      <w:dstrike w:val="0"/>
      <w:color w:val="0075C5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436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4364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character" w:styleId="a3">
    <w:name w:val="Hyperlink"/>
    <w:basedOn w:val="a0"/>
    <w:uiPriority w:val="99"/>
    <w:semiHidden/>
    <w:unhideWhenUsed/>
    <w:rsid w:val="00143643"/>
    <w:rPr>
      <w:strike w:val="0"/>
      <w:dstrike w:val="0"/>
      <w:color w:val="0075C5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2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3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45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4754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339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07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52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5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711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98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72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987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319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1904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1780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441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1</cp:revision>
  <dcterms:created xsi:type="dcterms:W3CDTF">2014-05-14T06:25:00Z</dcterms:created>
  <dcterms:modified xsi:type="dcterms:W3CDTF">2014-05-14T06:27:00Z</dcterms:modified>
</cp:coreProperties>
</file>