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1D" w:rsidRPr="004D031D" w:rsidRDefault="004D031D" w:rsidP="004D031D">
      <w:pPr>
        <w:spacing w:before="125" w:after="125" w:line="240" w:lineRule="auto"/>
        <w:textAlignment w:val="top"/>
        <w:outlineLvl w:val="0"/>
        <w:rPr>
          <w:rFonts w:ascii="Tahoma" w:eastAsia="Times New Roman" w:hAnsi="Tahoma" w:cs="Tahoma"/>
          <w:color w:val="000000"/>
          <w:kern w:val="36"/>
          <w:sz w:val="24"/>
          <w:szCs w:val="24"/>
          <w:lang w:eastAsia="ru-RU"/>
        </w:rPr>
      </w:pPr>
      <w:r w:rsidRPr="004D031D">
        <w:rPr>
          <w:rFonts w:ascii="Tahoma" w:eastAsia="Times New Roman" w:hAnsi="Tahoma" w:cs="Tahoma"/>
          <w:color w:val="000000"/>
          <w:kern w:val="36"/>
          <w:sz w:val="24"/>
          <w:szCs w:val="24"/>
          <w:lang w:eastAsia="ru-RU"/>
        </w:rPr>
        <w:t>"Реконструкция двух узлов учета тепловой энергии"</w:t>
      </w:r>
    </w:p>
    <w:tbl>
      <w:tblPr>
        <w:tblW w:w="0" w:type="auto"/>
        <w:tblBorders>
          <w:top w:val="single" w:sz="4" w:space="0" w:color="D4D0C8"/>
          <w:left w:val="single" w:sz="4" w:space="0" w:color="D4D0C8"/>
          <w:bottom w:val="single" w:sz="4" w:space="0" w:color="D4D0C8"/>
          <w:right w:val="single" w:sz="4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4"/>
        <w:gridCol w:w="8317"/>
      </w:tblGrid>
      <w:tr w:rsidR="004D031D" w:rsidRPr="004D031D">
        <w:tc>
          <w:tcPr>
            <w:tcW w:w="0" w:type="auto"/>
            <w:gridSpan w:val="2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FFFFFF"/>
            </w:tcBorders>
            <w:shd w:val="clear" w:color="auto" w:fill="D4DDC1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86"/>
              <w:gridCol w:w="2969"/>
            </w:tblGrid>
            <w:tr w:rsidR="004D031D" w:rsidRPr="004D031D">
              <w:trPr>
                <w:trHeight w:val="25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1399299"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01"/>
                    <w:gridCol w:w="2568"/>
                  </w:tblGrid>
                  <w:tr w:rsidR="004D031D" w:rsidRPr="004D031D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63" w:type="dxa"/>
                          <w:bottom w:w="0" w:type="dxa"/>
                          <w:right w:w="63" w:type="dxa"/>
                        </w:tcMar>
                        <w:vAlign w:val="center"/>
                        <w:hideMark/>
                      </w:tcPr>
                      <w:p w:rsidR="004D031D" w:rsidRPr="004D031D" w:rsidRDefault="004D031D" w:rsidP="004D031D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4625" cy="182880"/>
                              <wp:effectExtent l="0" t="0" r="0" b="0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4625" cy="182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4D031D" w:rsidRPr="004D031D" w:rsidRDefault="004D031D" w:rsidP="004D031D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4D031D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6 </w:t>
                        </w:r>
                        <w:proofErr w:type="spellStart"/>
                        <w:r w:rsidRPr="004D031D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4D031D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17 ч. 22 мин. </w:t>
                        </w:r>
                        <w:r w:rsidRPr="004D031D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lang w:eastAsia="ru-RU"/>
                          </w:rPr>
                          <w:t>(*время Московское)</w:t>
                        </w:r>
                        <w:r w:rsidRPr="004D031D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4D031D" w:rsidRPr="004D031D" w:rsidRDefault="004D031D" w:rsidP="004D031D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5" w:tgtFrame="_blank" w:tooltip="Просмотреть информационную карту участника" w:history="1">
              <w:r w:rsidRPr="004D031D">
                <w:rPr>
                  <w:rFonts w:ascii="Tahoma" w:eastAsia="Times New Roman" w:hAnsi="Tahoma" w:cs="Tahoma"/>
                  <w:color w:val="297CA6"/>
                  <w:sz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Заричнюк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Дарья Владимировна</w:t>
            </w: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Реконструкция двух узлов учета тепловой энергии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1117"/>
              <w:gridCol w:w="1242"/>
              <w:gridCol w:w="1052"/>
              <w:gridCol w:w="1339"/>
              <w:gridCol w:w="405"/>
              <w:gridCol w:w="970"/>
              <w:gridCol w:w="1101"/>
              <w:gridCol w:w="582"/>
            </w:tblGrid>
            <w:tr w:rsidR="004D031D" w:rsidRPr="004D031D"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Вид экономической деятельности (ОКВЭД</w:t>
                  </w:r>
                  <w:proofErr w:type="gramStart"/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Признак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 отношении участников закупки установлено требование о привлечении</w:t>
                  </w: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к исполнению договора субподрядчиков (соисполнителей) из числа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Регистрационный номер плана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Номер позиции плана</w:t>
                  </w:r>
                </w:p>
              </w:tc>
            </w:tr>
            <w:tr w:rsidR="004D031D" w:rsidRPr="004D031D">
              <w:tc>
                <w:tcPr>
                  <w:tcW w:w="563" w:type="dxa"/>
                  <w:tcBorders>
                    <w:top w:val="single" w:sz="4" w:space="0" w:color="D4D0C8"/>
                    <w:left w:val="single" w:sz="4" w:space="0" w:color="D4D0C8"/>
                    <w:bottom w:val="nil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ОКПД</w:t>
                  </w:r>
                  <w:proofErr w:type="gramStart"/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 [43.22.11.190] Работы по монтажу водопроводных и канализационных систем прочие не включенные в другие группировки</w:t>
                  </w:r>
                </w:p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Реконструкция двух узлов учета тепловой энергии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 ограничений по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 шт.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350 000,00 руб.</w:t>
                  </w: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2160155086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4D031D" w:rsidRPr="004D031D" w:rsidRDefault="004D031D" w:rsidP="004D031D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D031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</w:p>
              </w:tc>
            </w:tr>
          </w:tbl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Предоплата. 50%. предоплата 50 %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Место установки: </w:t>
            </w:r>
            <w:proofErr w:type="gram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</w:t>
            </w:r>
            <w:proofErr w:type="gram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. Краснодар, ул. </w:t>
            </w: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106, </w:t>
            </w: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110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04.10.2016 15:38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11.10.2016 10:00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Требование к отсутствию участника в РНП: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Торговая процедура "Запрос предложений (в форме ПДО) покупателя № 1399299" проводится на сайте в сети Интернет по адресу: </w:t>
            </w: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4D031D" w:rsidRPr="004D031D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D031D" w:rsidRPr="004D031D" w:rsidRDefault="004D031D" w:rsidP="004D031D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D031D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</w:tbl>
    <w:p w:rsidR="00797E07" w:rsidRDefault="00797E07"/>
    <w:sectPr w:rsidR="00797E07" w:rsidSect="004D031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ahoma">
    <w:panose1 w:val="020B08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31D"/>
    <w:rsid w:val="004D031D"/>
    <w:rsid w:val="0079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07"/>
  </w:style>
  <w:style w:type="paragraph" w:styleId="1">
    <w:name w:val="heading 1"/>
    <w:basedOn w:val="a"/>
    <w:link w:val="10"/>
    <w:uiPriority w:val="9"/>
    <w:qFormat/>
    <w:rsid w:val="004D031D"/>
    <w:pPr>
      <w:spacing w:before="100" w:beforeAutospacing="1" w:after="188" w:line="240" w:lineRule="auto"/>
      <w:outlineLvl w:val="0"/>
    </w:pPr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31D"/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4D031D"/>
    <w:rPr>
      <w:strike w:val="0"/>
      <w:dstrike w:val="0"/>
      <w:color w:val="297CA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D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1">
    <w:name w:val="gray1"/>
    <w:basedOn w:val="a0"/>
    <w:rsid w:val="004D031D"/>
    <w:rPr>
      <w:color w:val="81818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D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brikant.ru/firms/view_firm.html?id=lPuLZUP1Ije8U3PQDTcVnGcPEwMnjWtULRa3A7Gxqga8pX-of6OX4coFjtu8LO04tzNoRLPUL3g_O8O8tNdiK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2016-10-04T13:40:00Z</dcterms:created>
  <dcterms:modified xsi:type="dcterms:W3CDTF">2016-10-04T13:41:00Z</dcterms:modified>
</cp:coreProperties>
</file>