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423D5">
        <w:rPr>
          <w:rFonts w:ascii="Arial" w:eastAsiaTheme="minorEastAsia" w:hAnsi="Arial" w:cs="Arial"/>
          <w:sz w:val="24"/>
          <w:szCs w:val="24"/>
          <w:lang w:val="en-US" w:eastAsia="ru-RU"/>
        </w:rPr>
        <w:t>3</w:t>
      </w:r>
      <w:r w:rsidR="009B20DE">
        <w:rPr>
          <w:rFonts w:ascii="Arial" w:eastAsiaTheme="minorEastAsia" w:hAnsi="Arial" w:cs="Arial"/>
          <w:sz w:val="24"/>
          <w:szCs w:val="24"/>
          <w:lang w:eastAsia="ru-RU"/>
        </w:rPr>
        <w:t>1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9B20DE">
        <w:rPr>
          <w:rFonts w:ascii="Arial" w:eastAsiaTheme="minorEastAsia" w:hAnsi="Arial" w:cs="Arial"/>
          <w:sz w:val="24"/>
          <w:szCs w:val="24"/>
          <w:lang w:eastAsia="ru-RU"/>
        </w:rPr>
        <w:t>12</w:t>
      </w:r>
      <w:r w:rsidR="00815C20">
        <w:rPr>
          <w:rFonts w:ascii="Arial" w:eastAsiaTheme="minorEastAsia" w:hAnsi="Arial" w:cs="Arial"/>
          <w:sz w:val="24"/>
          <w:szCs w:val="24"/>
          <w:lang w:eastAsia="ru-RU"/>
        </w:rPr>
        <w:t>.2019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>№ 338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-р от </w:t>
            </w:r>
            <w:r w:rsidR="00F96326">
              <w:rPr>
                <w:rFonts w:ascii="Arial Narrow" w:eastAsia="Calibri" w:hAnsi="Arial Narrow" w:cs="Arial"/>
                <w:color w:val="00B050"/>
              </w:rPr>
              <w:t>24.06.2019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</w:t>
            </w:r>
            <w:proofErr w:type="gramStart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ОК</w:t>
            </w:r>
            <w:proofErr w:type="gram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1423D5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68618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9B20DE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 состоянию на 31.12</w:t>
            </w:r>
            <w:r w:rsidR="005806FC">
              <w:rPr>
                <w:rFonts w:ascii="Arial Narrow" w:hAnsi="Arial Narrow"/>
              </w:rPr>
              <w:t>.2019</w:t>
            </w:r>
            <w:r w:rsidR="00EA63B7" w:rsidRPr="00EA63B7">
              <w:rPr>
                <w:rFonts w:ascii="Arial Narrow" w:hAnsi="Arial Narrow"/>
              </w:rPr>
              <w:t xml:space="preserve"> - </w:t>
            </w:r>
            <w:r w:rsidR="003F0637" w:rsidRPr="001D662D">
              <w:rPr>
                <w:rFonts w:ascii="Arial Narrow" w:hAnsi="Arial Narrow"/>
                <w:color w:val="FF0000"/>
              </w:rPr>
              <w:t>6</w:t>
            </w:r>
            <w:r w:rsidR="001D662D" w:rsidRPr="001D662D">
              <w:rPr>
                <w:rFonts w:ascii="Arial Narrow" w:hAnsi="Arial Narrow"/>
                <w:color w:val="FF0000"/>
              </w:rPr>
              <w:t>5</w:t>
            </w:r>
            <w:r w:rsidR="00EA63B7"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="001D662D" w:rsidRPr="001D662D">
              <w:rPr>
                <w:rFonts w:ascii="Arial Narrow" w:hAnsi="Arial Narrow"/>
                <w:color w:val="FF0000"/>
              </w:rPr>
              <w:t>39</w:t>
            </w:r>
            <w:r w:rsidR="00EA63B7" w:rsidRPr="00EA63B7">
              <w:rPr>
                <w:rFonts w:ascii="Arial Narrow" w:hAnsi="Arial Narrow"/>
              </w:rPr>
              <w:t xml:space="preserve"> чел. Административно-управленческий персонал- </w:t>
            </w:r>
            <w:r w:rsidR="00531FFD" w:rsidRPr="001D662D">
              <w:rPr>
                <w:rFonts w:ascii="Arial Narrow" w:hAnsi="Arial Narrow"/>
                <w:color w:val="FF0000"/>
              </w:rPr>
              <w:t>26</w:t>
            </w:r>
            <w:r w:rsidR="00EA63B7" w:rsidRPr="00EA63B7">
              <w:rPr>
                <w:rFonts w:ascii="Arial Narrow" w:hAnsi="Arial Narrow"/>
              </w:rPr>
              <w:t xml:space="preserve"> чел. 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9B20DE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31.12</w:t>
            </w:r>
            <w:r w:rsidR="001423D5">
              <w:rPr>
                <w:rFonts w:ascii="Arial Narrow" w:hAnsi="Arial Narrow" w:cs="Arial"/>
                <w:sz w:val="24"/>
                <w:szCs w:val="24"/>
              </w:rPr>
              <w:t>.2019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9B20DE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На 31.12</w:t>
            </w:r>
            <w:r w:rsidR="00531FFD">
              <w:rPr>
                <w:rFonts w:ascii="Arial Narrow" w:hAnsi="Arial Narrow" w:cs="Arial"/>
              </w:rPr>
              <w:t xml:space="preserve">.2019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9B20D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2019 год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202DF1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9B20DE" w:rsidRDefault="002B1AC9" w:rsidP="0098690F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ABF8F" w:themeColor="accent6" w:themeTint="99"/>
                <w:sz w:val="20"/>
                <w:szCs w:val="20"/>
              </w:rPr>
            </w:pPr>
            <w:r w:rsidRPr="002B1AC9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76 449</w:t>
            </w:r>
          </w:p>
        </w:tc>
      </w:tr>
      <w:tr w:rsidR="00202DF1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9B20DE" w:rsidRDefault="002B1AC9" w:rsidP="0098690F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ABF8F" w:themeColor="accent6" w:themeTint="99"/>
                <w:sz w:val="20"/>
                <w:szCs w:val="20"/>
              </w:rPr>
            </w:pPr>
            <w:r w:rsidRPr="002B1AC9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19</w:t>
            </w: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 </w:t>
            </w:r>
            <w:r w:rsidRPr="002B1AC9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311</w:t>
            </w:r>
          </w:p>
        </w:tc>
      </w:tr>
      <w:tr w:rsidR="00202DF1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9B20DE" w:rsidRDefault="002B1AC9" w:rsidP="0098690F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ABF8F" w:themeColor="accent6" w:themeTint="99"/>
                <w:sz w:val="20"/>
                <w:szCs w:val="20"/>
              </w:rPr>
            </w:pPr>
            <w:r w:rsidRPr="002B1AC9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57 138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  <w:r w:rsidR="007A58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P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1C62F8" w:rsidRP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7C238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964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01.07.2016-30.06.2019</w:t>
            </w:r>
          </w:p>
          <w:p w:rsidR="003F0637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регистрация на 3 года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155,3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01.03.2019-31.01.2020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796,3 </w:t>
            </w:r>
            <w:proofErr w:type="spell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07.10.2015-31.12.2020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регистрация на 5 лет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55,4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45,9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1220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08.11.2012-10.01.2021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регистрация на 5 лет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176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01.04.2019-29.02.2020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167,4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01.03.2019-31.01.2020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52,6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96,7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109,2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214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17.07.2019-16.06.2022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lastRenderedPageBreak/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251,8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01.04.2019-29.02.2020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14,6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53,9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294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172,1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43,8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01.05.2019-31.03.2019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69,5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863,1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02.12.2019-01.11.2020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246,8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30,3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15.05.2019-14.04.2020</w:t>
            </w: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 </w:t>
            </w:r>
            <w:proofErr w:type="spell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Default="00BA0E8D" w:rsidP="003F06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A0E8D">
              <w:rPr>
                <w:rFonts w:ascii="Arial Narrow" w:hAnsi="Arial Narrow" w:cs="Arial"/>
                <w:color w:val="FF0000"/>
                <w:sz w:val="22"/>
                <w:szCs w:val="22"/>
              </w:rPr>
              <w:t>20.11.2019-19.10.2020</w:t>
            </w: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2F32FA" w:rsidRDefault="002F32FA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16,5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20.11.2019-19.10.2020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27.05.2019-26.04.2020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10,4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15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14,6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15,2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14,3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12,7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5,1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78,9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381,5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132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174,8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02.12.2019-01.11.2020</w:t>
            </w: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243,9 </w:t>
            </w:r>
            <w:proofErr w:type="spell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BA0E8D" w:rsidRPr="007C2388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C2388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BA0E8D" w:rsidRDefault="00BA0E8D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290,6 </w:t>
            </w:r>
            <w:proofErr w:type="spell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01.10.2017-31.08.2018</w:t>
            </w: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13,2 </w:t>
            </w:r>
            <w:proofErr w:type="spell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01.12.2019-31.10.2020</w:t>
            </w: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15,4 </w:t>
            </w:r>
            <w:proofErr w:type="spell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01.02.2019-31.12.2019</w:t>
            </w: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252,1 </w:t>
            </w:r>
            <w:proofErr w:type="spell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E65BA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</w:p>
          <w:p w:rsidR="007E65BA" w:rsidRDefault="007E65BA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Pr="00EA63B7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105,5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1C62F8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5,8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72,4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01.04.2019-29.02.2020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18.03.2019-17.02.2020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10,1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01.03.2019-31.01.2020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339,6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11.10.2019-11.09.2020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108,5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01.09.2019-31.07.2019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477,4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01.12.2019-31.10.2019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813,2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448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01.09.2019-31.07.2020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47,3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01.09.2019-31.07.2020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208,8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18.12.2017-31.12.2020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регистрация на 3 года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46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29.12.2018-28.11.2019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133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12.10.2019-11.09.2020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116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01.11.2019-30.09.2020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64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12.10.2019-11.09.2020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130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05.05.2016-04.04.2017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73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01.04.2019-29.02.2020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58,2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30.04.2019-29.03.2020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43,5 </w:t>
            </w:r>
            <w:proofErr w:type="spell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E75F5">
              <w:rPr>
                <w:rFonts w:ascii="Arial Narrow" w:hAnsi="Arial Narrow" w:cs="Arial"/>
                <w:color w:val="FF0000"/>
                <w:sz w:val="22"/>
                <w:szCs w:val="22"/>
              </w:rPr>
              <w:t>01.06.2019-30.04.2020</w:t>
            </w:r>
          </w:p>
          <w:p w:rsidR="00FE75F5" w:rsidRDefault="00FE75F5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67FF9" w:rsidRDefault="00E67FF9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1814,7 </w:t>
            </w:r>
            <w:proofErr w:type="spellStart"/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72297C" w:rsidRDefault="00E67FF9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08.04.2019-07.03.2020</w:t>
            </w:r>
          </w:p>
          <w:p w:rsidR="00E67FF9" w:rsidRDefault="00E67FF9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67FF9" w:rsidRDefault="00E67FF9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450 </w:t>
            </w:r>
            <w:proofErr w:type="spellStart"/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E67FF9" w:rsidRDefault="00E67FF9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E67FF9">
              <w:rPr>
                <w:rFonts w:ascii="Arial Narrow" w:hAnsi="Arial Narrow" w:cs="Arial"/>
                <w:color w:val="FF0000"/>
                <w:sz w:val="22"/>
                <w:szCs w:val="22"/>
              </w:rPr>
              <w:t>11.03.2019-10.02.2020</w:t>
            </w:r>
          </w:p>
          <w:p w:rsidR="00E67FF9" w:rsidRPr="00E67FF9" w:rsidRDefault="00E67FF9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F023B" w:rsidRDefault="00FF023B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F023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F023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252,5 </w:t>
            </w:r>
            <w:proofErr w:type="spellStart"/>
            <w:r w:rsidRPr="00FF023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F023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8D3B01" w:rsidRPr="008D3B01" w:rsidRDefault="00FF023B" w:rsidP="008D3B0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F023B">
              <w:rPr>
                <w:rFonts w:ascii="Arial Narrow" w:hAnsi="Arial Narrow" w:cs="Arial"/>
                <w:color w:val="FF0000"/>
                <w:sz w:val="22"/>
                <w:szCs w:val="22"/>
              </w:rPr>
              <w:t>01.04.2019-29.02.2020</w:t>
            </w: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Pr="00DD7952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7E1B7A" w:rsidRPr="007E1B7A" w:rsidRDefault="007E1B7A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аренда</w:t>
            </w:r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ab/>
              <w:t xml:space="preserve"> 34,1 </w:t>
            </w:r>
            <w:proofErr w:type="spellStart"/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кв</w:t>
            </w:r>
            <w:proofErr w:type="gramStart"/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8D3B01" w:rsidRPr="007E1B7A" w:rsidRDefault="007E1B7A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08.04.2019-07.03.2020</w:t>
            </w:r>
          </w:p>
          <w:p w:rsidR="007E1B7A" w:rsidRPr="007E1B7A" w:rsidRDefault="007E1B7A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  <w:p w:rsidR="007E1B7A" w:rsidRPr="007E1B7A" w:rsidRDefault="007E1B7A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аренда</w:t>
            </w:r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ab/>
              <w:t xml:space="preserve"> 8 </w:t>
            </w:r>
            <w:proofErr w:type="spellStart"/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кв</w:t>
            </w:r>
            <w:proofErr w:type="gramStart"/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7E1B7A" w:rsidRPr="007E1B7A" w:rsidRDefault="007E1B7A" w:rsidP="008D3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7E1B7A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11.03.2019-10.02.2019</w:t>
            </w: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430 </w:t>
            </w:r>
            <w:proofErr w:type="spell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08.04.2019-07.03.2020</w:t>
            </w: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30 </w:t>
            </w:r>
            <w:proofErr w:type="spell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08.04.2019-07.03.2020</w:t>
            </w: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216 </w:t>
            </w:r>
            <w:proofErr w:type="spell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10.12.2019-09.11.2020</w:t>
            </w: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640 </w:t>
            </w:r>
            <w:proofErr w:type="spell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01.08.2019-30.06.2020</w:t>
            </w: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432 </w:t>
            </w:r>
            <w:proofErr w:type="spell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70734">
              <w:rPr>
                <w:rFonts w:ascii="Arial Narrow" w:hAnsi="Arial Narrow" w:cs="Arial"/>
                <w:color w:val="FF0000"/>
                <w:sz w:val="22"/>
                <w:szCs w:val="22"/>
              </w:rPr>
              <w:t>11.03.2019-10.02.2020</w:t>
            </w: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66A64" w:rsidRDefault="00766A6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66A64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66A64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739,8 </w:t>
            </w:r>
            <w:proofErr w:type="spellStart"/>
            <w:r w:rsidRPr="00766A64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66A64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1E35E4" w:rsidRDefault="00766A6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66A64">
              <w:rPr>
                <w:rFonts w:ascii="Arial Narrow" w:hAnsi="Arial Narrow" w:cs="Arial"/>
                <w:color w:val="FF0000"/>
                <w:sz w:val="22"/>
                <w:szCs w:val="22"/>
              </w:rPr>
              <w:t>08.04.2019-07.03.2020</w:t>
            </w:r>
          </w:p>
          <w:p w:rsidR="00766A64" w:rsidRPr="001E35E4" w:rsidRDefault="00766A6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924D20" w:rsidRPr="00DD7952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E952E2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8864B8" w:rsidRDefault="008864B8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8864B8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аренда </w:t>
            </w:r>
            <w:r w:rsidRPr="008864B8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157,3 </w:t>
            </w:r>
            <w:proofErr w:type="spellStart"/>
            <w:r w:rsidRPr="008864B8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8864B8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8864B8" w:rsidRPr="008864B8" w:rsidRDefault="008864B8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8864B8">
              <w:rPr>
                <w:rFonts w:ascii="Arial Narrow" w:hAnsi="Arial Narrow" w:cs="Arial"/>
                <w:color w:val="FF0000"/>
                <w:sz w:val="22"/>
                <w:szCs w:val="22"/>
              </w:rPr>
              <w:t>08.04.2019-07.03.2020</w:t>
            </w:r>
          </w:p>
          <w:p w:rsidR="008864B8" w:rsidRDefault="008864B8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22053" w:rsidRPr="00C22053" w:rsidRDefault="00C2205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40D44" w:rsidRDefault="00740D44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  <w:r w:rsidRPr="00740D44">
              <w:rPr>
                <w:rFonts w:ascii="Arial Narrow" w:eastAsiaTheme="minorEastAsia" w:hAnsi="Arial Narrow" w:cs="Arial"/>
                <w:color w:val="FF0000"/>
                <w:lang w:eastAsia="ru-RU"/>
              </w:rPr>
              <w:t>аренда</w:t>
            </w:r>
            <w:r w:rsidRPr="00740D44">
              <w:rPr>
                <w:rFonts w:ascii="Arial Narrow" w:eastAsiaTheme="minorEastAsia" w:hAnsi="Arial Narrow" w:cs="Arial"/>
                <w:color w:val="FF0000"/>
                <w:lang w:eastAsia="ru-RU"/>
              </w:rPr>
              <w:tab/>
              <w:t xml:space="preserve"> 6 </w:t>
            </w:r>
            <w:proofErr w:type="spellStart"/>
            <w:r w:rsidRPr="00740D44">
              <w:rPr>
                <w:rFonts w:ascii="Arial Narrow" w:eastAsiaTheme="minorEastAsia" w:hAnsi="Arial Narrow" w:cs="Arial"/>
                <w:color w:val="FF0000"/>
                <w:lang w:eastAsia="ru-RU"/>
              </w:rPr>
              <w:t>кв</w:t>
            </w:r>
            <w:proofErr w:type="gramStart"/>
            <w:r w:rsidRPr="00740D44">
              <w:rPr>
                <w:rFonts w:ascii="Arial Narrow" w:eastAsiaTheme="minorEastAsia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E952E2" w:rsidRPr="00740D44" w:rsidRDefault="00740D44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  <w:r w:rsidRPr="00740D44">
              <w:rPr>
                <w:rFonts w:ascii="Arial Narrow" w:eastAsiaTheme="minorEastAsia" w:hAnsi="Arial Narrow" w:cs="Arial"/>
                <w:color w:val="FF0000"/>
                <w:lang w:eastAsia="ru-RU"/>
              </w:rPr>
              <w:t>08.04.2019-07.03.2020</w:t>
            </w:r>
          </w:p>
          <w:p w:rsidR="00740D44" w:rsidRPr="00E952E2" w:rsidRDefault="00740D44" w:rsidP="00E95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50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Общая площадь земельных участков: 39211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596F5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180 </w:t>
            </w:r>
            <w:proofErr w:type="spell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C22053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01.04.2019-29.02.2020</w:t>
            </w: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596F5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379,5 </w:t>
            </w:r>
            <w:proofErr w:type="spell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01.04.2019-29.02.2020</w:t>
            </w: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596F5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97 </w:t>
            </w:r>
            <w:proofErr w:type="spell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01.04.2019-29.02.2020</w:t>
            </w: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596F5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245 </w:t>
            </w:r>
            <w:proofErr w:type="spell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01.04.2019-29.02.2020</w:t>
            </w: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596F5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576 </w:t>
            </w:r>
            <w:proofErr w:type="spell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01.04.2019-29.02.2020</w:t>
            </w: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596F5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150 </w:t>
            </w:r>
            <w:proofErr w:type="spell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596F5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</w:p>
          <w:p w:rsidR="00596F5D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596F5D">
              <w:rPr>
                <w:rFonts w:ascii="Arial Narrow" w:hAnsi="Arial Narrow" w:cs="Arial"/>
                <w:color w:val="FF0000"/>
                <w:lang w:eastAsia="ru-RU"/>
              </w:rPr>
              <w:t>01.08.2019-30.06.2020</w:t>
            </w:r>
          </w:p>
          <w:p w:rsidR="00596F5D" w:rsidRPr="00C22053" w:rsidRDefault="00596F5D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  <w:bookmarkStart w:id="30" w:name="_GoBack"/>
            <w:bookmarkEnd w:id="30"/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003"/>
              <w:gridCol w:w="1003"/>
              <w:gridCol w:w="1004"/>
              <w:gridCol w:w="1004"/>
            </w:tblGrid>
            <w:tr w:rsidR="007E6CF8" w:rsidRPr="007E6CF8" w:rsidTr="00BF710A">
              <w:tc>
                <w:tcPr>
                  <w:tcW w:w="2006" w:type="dxa"/>
                  <w:gridSpan w:val="2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7E6CF8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3" w:type="dxa"/>
                  <w:vMerge w:val="restart"/>
                </w:tcPr>
                <w:p w:rsid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Первоначальная стоимость</w:t>
                  </w:r>
                </w:p>
                <w:p w:rsidR="00AA3341" w:rsidRPr="007E6CF8" w:rsidRDefault="00AA3341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</w:tcPr>
                <w:p w:rsid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Амортизация (износ)</w:t>
                  </w:r>
                </w:p>
                <w:p w:rsidR="00AA3341" w:rsidRPr="007E6CF8" w:rsidRDefault="00AA3341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</w:tcPr>
                <w:p w:rsid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Остаточная стоимость</w:t>
                  </w:r>
                </w:p>
                <w:p w:rsidR="00AA3341" w:rsidRPr="007E6CF8" w:rsidRDefault="00AA3341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</w:tr>
            <w:tr w:rsidR="007E6CF8" w:rsidRPr="007E6CF8" w:rsidTr="007E6CF8">
              <w:tc>
                <w:tcPr>
                  <w:tcW w:w="1003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1003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3" w:type="dxa"/>
                  <w:vMerge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7E6CF8" w:rsidRPr="007E6CF8" w:rsidTr="00426152">
              <w:tc>
                <w:tcPr>
                  <w:tcW w:w="2006" w:type="dxa"/>
                  <w:gridSpan w:val="2"/>
                </w:tcPr>
                <w:p w:rsidR="007E6CF8" w:rsidRPr="007E6CF8" w:rsidRDefault="007E6CF8" w:rsidP="007E6CF8">
                  <w:pPr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офисного</w:t>
                  </w:r>
                  <w:proofErr w:type="gramEnd"/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3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7E6CF8" w:rsidRPr="007E6CF8" w:rsidTr="006F1E86">
              <w:tc>
                <w:tcPr>
                  <w:tcW w:w="2006" w:type="dxa"/>
                  <w:gridSpan w:val="2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003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7E6CF8" w:rsidRPr="007E6CF8" w:rsidTr="007E6CF8">
              <w:tc>
                <w:tcPr>
                  <w:tcW w:w="1003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Ситилайн</w:t>
                  </w:r>
                  <w:proofErr w:type="spellEnd"/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1003" w:type="dxa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003" w:type="dxa"/>
                </w:tcPr>
                <w:p w:rsidR="007E6CF8" w:rsidRPr="0052195B" w:rsidRDefault="007E6CF8" w:rsidP="0052195B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52195B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</w:tcPr>
                <w:p w:rsidR="007E6CF8" w:rsidRPr="0052195B" w:rsidRDefault="007E6CF8" w:rsidP="0052195B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52195B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30 733 159,56</w:t>
                  </w:r>
                </w:p>
              </w:tc>
              <w:tc>
                <w:tcPr>
                  <w:tcW w:w="1004" w:type="dxa"/>
                </w:tcPr>
                <w:p w:rsidR="007E6CF8" w:rsidRPr="0052195B" w:rsidRDefault="007E6CF8" w:rsidP="0052195B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52195B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10 244 385,46</w:t>
                  </w:r>
                </w:p>
              </w:tc>
            </w:tr>
            <w:tr w:rsidR="007E6CF8" w:rsidRPr="007E6CF8" w:rsidTr="00D116D7">
              <w:tc>
                <w:tcPr>
                  <w:tcW w:w="2006" w:type="dxa"/>
                  <w:gridSpan w:val="2"/>
                </w:tcPr>
                <w:p w:rsidR="007E6CF8" w:rsidRPr="007E6CF8" w:rsidRDefault="007E6CF8" w:rsidP="00202DF1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003" w:type="dxa"/>
                </w:tcPr>
                <w:p w:rsidR="007E6CF8" w:rsidRPr="0052195B" w:rsidRDefault="007E6CF8" w:rsidP="0052195B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52195B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</w:tcPr>
                <w:p w:rsidR="007E6CF8" w:rsidRPr="0052195B" w:rsidRDefault="007E6CF8" w:rsidP="0052195B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52195B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30 733 159,56</w:t>
                  </w:r>
                </w:p>
              </w:tc>
              <w:tc>
                <w:tcPr>
                  <w:tcW w:w="1004" w:type="dxa"/>
                </w:tcPr>
                <w:p w:rsidR="007E6CF8" w:rsidRPr="0052195B" w:rsidRDefault="007E6CF8" w:rsidP="0052195B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52195B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10 244 385,46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746C7C" w:rsidRPr="00746C7C" w:rsidTr="00746C7C">
              <w:tc>
                <w:tcPr>
                  <w:tcW w:w="3434" w:type="dxa"/>
                </w:tcPr>
                <w:p w:rsidR="00746C7C" w:rsidRPr="00746C7C" w:rsidRDefault="00746C7C" w:rsidP="00746C7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46C7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</w:tcPr>
                <w:p w:rsidR="00746C7C" w:rsidRPr="00746C7C" w:rsidRDefault="00746C7C" w:rsidP="0052195B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46C7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746C7C" w:rsidRPr="00746C7C" w:rsidTr="00746C7C">
              <w:tc>
                <w:tcPr>
                  <w:tcW w:w="3434" w:type="dxa"/>
                </w:tcPr>
                <w:p w:rsidR="00746C7C" w:rsidRPr="00746C7C" w:rsidRDefault="00746C7C" w:rsidP="00746C7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</w:tcPr>
                <w:p w:rsidR="00746C7C" w:rsidRPr="00746C7C" w:rsidRDefault="00746C7C" w:rsidP="0052195B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746C7C" w:rsidRPr="00746C7C" w:rsidTr="00746C7C">
              <w:tc>
                <w:tcPr>
                  <w:tcW w:w="3434" w:type="dxa"/>
                </w:tcPr>
                <w:p w:rsidR="00746C7C" w:rsidRPr="00746C7C" w:rsidRDefault="00746C7C" w:rsidP="00746C7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</w:tcPr>
                <w:p w:rsidR="00746C7C" w:rsidRPr="00746C7C" w:rsidRDefault="00746C7C" w:rsidP="0052195B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746C7C" w:rsidRPr="00746C7C" w:rsidTr="00746C7C">
              <w:tc>
                <w:tcPr>
                  <w:tcW w:w="3434" w:type="dxa"/>
                </w:tcPr>
                <w:p w:rsidR="00746C7C" w:rsidRPr="00746C7C" w:rsidRDefault="00746C7C" w:rsidP="0060738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Итого:</w:t>
                  </w:r>
                  <w:r w:rsidR="00AA3341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AA3341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</w:tcPr>
                <w:p w:rsidR="00746C7C" w:rsidRPr="00746C7C" w:rsidRDefault="00746C7C" w:rsidP="0052195B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p w:rsidR="00CE40C2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DF2C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DF2C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269 476,42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3 167 111,61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Земельный налог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305 540,45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557 471,96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Итого</w:t>
                  </w:r>
                  <w:r w:rsidR="001B4529" w:rsidRPr="001B4529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 (руб.)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4 302 409,46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540 350,79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DF2C72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</w:tcPr>
                <w:p w:rsidR="00591C0F" w:rsidRPr="00DF2C72" w:rsidRDefault="00DF2C72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129 900,65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FA6921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обязательному</w:t>
                  </w:r>
                  <w:proofErr w:type="gramEnd"/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страхованнию</w:t>
                  </w:r>
                  <w:proofErr w:type="spellEnd"/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</w:tcPr>
                <w:p w:rsidR="00591C0F" w:rsidRPr="00DF2C72" w:rsidRDefault="00FA6921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14 394,60</w:t>
                  </w:r>
                </w:p>
              </w:tc>
            </w:tr>
            <w:tr w:rsidR="00DF2C72" w:rsidRPr="00DF2C72" w:rsidTr="00591C0F">
              <w:tc>
                <w:tcPr>
                  <w:tcW w:w="3434" w:type="dxa"/>
                </w:tcPr>
                <w:p w:rsidR="00591C0F" w:rsidRPr="00DF2C72" w:rsidRDefault="00FA6921" w:rsidP="0083590D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Итого</w:t>
                  </w:r>
                  <w:r w:rsidR="001B4529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: </w:t>
                  </w:r>
                  <w:r w:rsidR="001B4529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</w:tcPr>
                <w:p w:rsidR="00591C0F" w:rsidRPr="00DF2C72" w:rsidRDefault="004E771B" w:rsidP="0052195B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684646,04</w:t>
                  </w:r>
                </w:p>
              </w:tc>
            </w:tr>
          </w:tbl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E40C2" w:rsidRPr="00437321" w:rsidRDefault="009B20DE" w:rsidP="0083590D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37321">
              <w:rPr>
                <w:rFonts w:ascii="Arial Narrow" w:hAnsi="Arial Narrow"/>
                <w:color w:val="FF0000"/>
                <w:sz w:val="24"/>
                <w:szCs w:val="24"/>
              </w:rPr>
              <w:t>По состоянию на 31</w:t>
            </w:r>
            <w:r w:rsidR="00CE40C2" w:rsidRPr="00437321">
              <w:rPr>
                <w:rFonts w:ascii="Arial Narrow" w:hAnsi="Arial Narrow"/>
                <w:color w:val="FF0000"/>
                <w:sz w:val="24"/>
                <w:szCs w:val="24"/>
              </w:rPr>
              <w:t>.</w:t>
            </w:r>
            <w:r w:rsidRPr="00437321">
              <w:rPr>
                <w:rFonts w:ascii="Arial Narrow" w:hAnsi="Arial Narrow"/>
                <w:color w:val="FF0000"/>
                <w:sz w:val="24"/>
                <w:szCs w:val="24"/>
              </w:rPr>
              <w:t>12</w:t>
            </w:r>
            <w:r w:rsidR="0082555F" w:rsidRPr="00437321">
              <w:rPr>
                <w:rFonts w:ascii="Arial Narrow" w:hAnsi="Arial Narrow"/>
                <w:color w:val="FF0000"/>
                <w:sz w:val="24"/>
                <w:szCs w:val="24"/>
              </w:rPr>
              <w:t>.2019</w:t>
            </w:r>
            <w:r w:rsidR="00CE40C2" w:rsidRPr="00437321">
              <w:rPr>
                <w:rFonts w:ascii="Arial Narrow" w:hAnsi="Arial Narrow"/>
                <w:color w:val="FF0000"/>
                <w:sz w:val="24"/>
                <w:szCs w:val="24"/>
              </w:rPr>
              <w:t xml:space="preserve">  вся задолженность является текущей</w:t>
            </w:r>
            <w:r w:rsidR="00B33EAB" w:rsidRPr="00437321">
              <w:rPr>
                <w:rFonts w:ascii="Arial Narrow" w:hAnsi="Arial Narrow"/>
                <w:color w:val="FF0000"/>
                <w:sz w:val="24"/>
                <w:szCs w:val="24"/>
              </w:rPr>
              <w:t xml:space="preserve"> и будет погашена в 1 квартале 2020 г., просроченной задолженности нет</w:t>
            </w:r>
            <w:r w:rsidR="00CE40C2" w:rsidRPr="00437321">
              <w:rPr>
                <w:rFonts w:ascii="Arial Narrow" w:hAnsi="Arial Narrow"/>
                <w:color w:val="FF0000"/>
                <w:sz w:val="24"/>
                <w:szCs w:val="24"/>
              </w:rPr>
              <w:t>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561C16" w:rsidRPr="00F94231" w:rsidTr="002F7184">
              <w:tc>
                <w:tcPr>
                  <w:tcW w:w="740" w:type="dxa"/>
                </w:tcPr>
                <w:p w:rsidR="00561C16" w:rsidRPr="00F94231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2017</w:t>
                  </w: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 xml:space="preserve"> г.</w:t>
                  </w: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2018</w:t>
                  </w: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 xml:space="preserve">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2019 г.</w:t>
                  </w: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19 311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57 138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775A9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Default="004A3192" w:rsidP="004A3192">
            <w:pP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4A3192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69F" w:rsidRPr="007E6CF8" w:rsidRDefault="007E6CF8" w:rsidP="0065569F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7E6CF8">
              <w:rPr>
                <w:rFonts w:ascii="Arial Narrow" w:hAnsi="Arial Narrow"/>
                <w:color w:val="FF0000"/>
                <w:sz w:val="24"/>
                <w:szCs w:val="24"/>
              </w:rPr>
              <w:t>Финансовые вложения за 2019 год - 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заключении акционерных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6F" w:rsidRDefault="00684C6F" w:rsidP="00684C6F">
      <w:pPr>
        <w:spacing w:after="0" w:line="240" w:lineRule="auto"/>
      </w:pPr>
      <w:r>
        <w:separator/>
      </w:r>
    </w:p>
  </w:endnote>
  <w:endnote w:type="continuationSeparator" w:id="0">
    <w:p w:rsidR="00684C6F" w:rsidRDefault="00684C6F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684C6F" w:rsidRDefault="00684C6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18E">
          <w:rPr>
            <w:noProof/>
          </w:rPr>
          <w:t>20</w:t>
        </w:r>
        <w:r>
          <w:fldChar w:fldCharType="end"/>
        </w:r>
      </w:p>
    </w:sdtContent>
  </w:sdt>
  <w:p w:rsidR="00684C6F" w:rsidRDefault="00684C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6F" w:rsidRDefault="00684C6F" w:rsidP="00684C6F">
      <w:pPr>
        <w:spacing w:after="0" w:line="240" w:lineRule="auto"/>
      </w:pPr>
      <w:r>
        <w:separator/>
      </w:r>
    </w:p>
  </w:footnote>
  <w:footnote w:type="continuationSeparator" w:id="0">
    <w:p w:rsidR="00684C6F" w:rsidRDefault="00684C6F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B1E81"/>
    <w:rsid w:val="000D14C8"/>
    <w:rsid w:val="000D1DAE"/>
    <w:rsid w:val="000D7355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3FD4"/>
    <w:rsid w:val="001A5B72"/>
    <w:rsid w:val="001A5FFD"/>
    <w:rsid w:val="001A7DD3"/>
    <w:rsid w:val="001B168C"/>
    <w:rsid w:val="001B4529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D662D"/>
    <w:rsid w:val="001E2B0B"/>
    <w:rsid w:val="001E35E4"/>
    <w:rsid w:val="001F117E"/>
    <w:rsid w:val="001F30B3"/>
    <w:rsid w:val="001F330F"/>
    <w:rsid w:val="001F43BB"/>
    <w:rsid w:val="001F7DFE"/>
    <w:rsid w:val="001F7ED0"/>
    <w:rsid w:val="00200909"/>
    <w:rsid w:val="0020215B"/>
    <w:rsid w:val="00202DF1"/>
    <w:rsid w:val="00203BD1"/>
    <w:rsid w:val="00206A0D"/>
    <w:rsid w:val="00207681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0734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B30A0"/>
    <w:rsid w:val="003B38AA"/>
    <w:rsid w:val="003B4510"/>
    <w:rsid w:val="003B5711"/>
    <w:rsid w:val="003C041C"/>
    <w:rsid w:val="003C2527"/>
    <w:rsid w:val="003C2640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53357"/>
    <w:rsid w:val="00453F5F"/>
    <w:rsid w:val="004611BE"/>
    <w:rsid w:val="0046245E"/>
    <w:rsid w:val="00463292"/>
    <w:rsid w:val="00465D5B"/>
    <w:rsid w:val="00470D69"/>
    <w:rsid w:val="00471F94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E771B"/>
    <w:rsid w:val="004F7D52"/>
    <w:rsid w:val="00500FB4"/>
    <w:rsid w:val="00502C45"/>
    <w:rsid w:val="005037A7"/>
    <w:rsid w:val="005076C7"/>
    <w:rsid w:val="005110E3"/>
    <w:rsid w:val="0052195B"/>
    <w:rsid w:val="005251A5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7179"/>
    <w:rsid w:val="0058742F"/>
    <w:rsid w:val="00590377"/>
    <w:rsid w:val="00591C0F"/>
    <w:rsid w:val="005930F5"/>
    <w:rsid w:val="00593C91"/>
    <w:rsid w:val="00596F5D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4CCA"/>
    <w:rsid w:val="005D616F"/>
    <w:rsid w:val="005D735C"/>
    <w:rsid w:val="005D758A"/>
    <w:rsid w:val="005D7750"/>
    <w:rsid w:val="005E607B"/>
    <w:rsid w:val="005E6D7D"/>
    <w:rsid w:val="005E7E95"/>
    <w:rsid w:val="005F25E4"/>
    <w:rsid w:val="005F2C4D"/>
    <w:rsid w:val="005F4160"/>
    <w:rsid w:val="00600016"/>
    <w:rsid w:val="006050E5"/>
    <w:rsid w:val="00605374"/>
    <w:rsid w:val="00606318"/>
    <w:rsid w:val="00607386"/>
    <w:rsid w:val="006075B7"/>
    <w:rsid w:val="00615A38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4E2"/>
    <w:rsid w:val="006755E4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E2766"/>
    <w:rsid w:val="006E49DD"/>
    <w:rsid w:val="006E5A15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0D44"/>
    <w:rsid w:val="007433BE"/>
    <w:rsid w:val="00743DA9"/>
    <w:rsid w:val="00746C7C"/>
    <w:rsid w:val="00753AAF"/>
    <w:rsid w:val="00753B3B"/>
    <w:rsid w:val="00754D91"/>
    <w:rsid w:val="00755A92"/>
    <w:rsid w:val="00755D57"/>
    <w:rsid w:val="00760EFD"/>
    <w:rsid w:val="00764A25"/>
    <w:rsid w:val="00764A7F"/>
    <w:rsid w:val="00766A64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6CD"/>
    <w:rsid w:val="007B7CE4"/>
    <w:rsid w:val="007C0B69"/>
    <w:rsid w:val="007C0D13"/>
    <w:rsid w:val="007C2388"/>
    <w:rsid w:val="007C4C14"/>
    <w:rsid w:val="007E0AF4"/>
    <w:rsid w:val="007E1B7A"/>
    <w:rsid w:val="007E65BA"/>
    <w:rsid w:val="007E67CE"/>
    <w:rsid w:val="007E6CF8"/>
    <w:rsid w:val="007E74FE"/>
    <w:rsid w:val="007F1205"/>
    <w:rsid w:val="007F2F21"/>
    <w:rsid w:val="007F6F5E"/>
    <w:rsid w:val="00803AB4"/>
    <w:rsid w:val="00804012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5218"/>
    <w:rsid w:val="00882CB4"/>
    <w:rsid w:val="008843C1"/>
    <w:rsid w:val="008864B8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8690F"/>
    <w:rsid w:val="0099433A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5191"/>
    <w:rsid w:val="009D08C0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1613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2263"/>
    <w:rsid w:val="00B52E1B"/>
    <w:rsid w:val="00B54646"/>
    <w:rsid w:val="00B555D0"/>
    <w:rsid w:val="00B6110F"/>
    <w:rsid w:val="00B63C10"/>
    <w:rsid w:val="00B64535"/>
    <w:rsid w:val="00B64607"/>
    <w:rsid w:val="00B70160"/>
    <w:rsid w:val="00B74277"/>
    <w:rsid w:val="00B74384"/>
    <w:rsid w:val="00B76493"/>
    <w:rsid w:val="00B769A2"/>
    <w:rsid w:val="00B81434"/>
    <w:rsid w:val="00B92BDC"/>
    <w:rsid w:val="00B93C11"/>
    <w:rsid w:val="00B940A8"/>
    <w:rsid w:val="00B940C2"/>
    <w:rsid w:val="00B96F89"/>
    <w:rsid w:val="00B97599"/>
    <w:rsid w:val="00BA0E8D"/>
    <w:rsid w:val="00BA3D59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5671"/>
    <w:rsid w:val="00DF1BB8"/>
    <w:rsid w:val="00DF1C61"/>
    <w:rsid w:val="00DF2175"/>
    <w:rsid w:val="00DF2C72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52E2"/>
    <w:rsid w:val="00E97643"/>
    <w:rsid w:val="00EA0223"/>
    <w:rsid w:val="00EA4328"/>
    <w:rsid w:val="00EA63B7"/>
    <w:rsid w:val="00EB13BF"/>
    <w:rsid w:val="00EC01D9"/>
    <w:rsid w:val="00EC111B"/>
    <w:rsid w:val="00EC1F60"/>
    <w:rsid w:val="00EC3419"/>
    <w:rsid w:val="00EC4DCC"/>
    <w:rsid w:val="00EC6C37"/>
    <w:rsid w:val="00EC6D0C"/>
    <w:rsid w:val="00ED04B4"/>
    <w:rsid w:val="00EE12CA"/>
    <w:rsid w:val="00EE15BA"/>
    <w:rsid w:val="00EE39D3"/>
    <w:rsid w:val="00EE5599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A2ACF"/>
    <w:rsid w:val="00FA4B69"/>
    <w:rsid w:val="00FA5A2A"/>
    <w:rsid w:val="00FA5FC6"/>
    <w:rsid w:val="00FA6921"/>
    <w:rsid w:val="00FB17A0"/>
    <w:rsid w:val="00FB2D38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72C3-4357-47EA-B227-99F01F31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22</Pages>
  <Words>5465</Words>
  <Characters>31154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34</cp:revision>
  <cp:lastPrinted>2020-01-23T11:20:00Z</cp:lastPrinted>
  <dcterms:created xsi:type="dcterms:W3CDTF">2020-01-17T09:40:00Z</dcterms:created>
  <dcterms:modified xsi:type="dcterms:W3CDTF">2020-01-23T11:45:00Z</dcterms:modified>
</cp:coreProperties>
</file>